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C33" w:rsidRDefault="00880C33"/>
    <w:p w:rsidR="00977D27" w:rsidRPr="00977D27" w:rsidRDefault="00977D27">
      <w:pPr>
        <w:rPr>
          <w:b/>
          <w:sz w:val="32"/>
          <w:szCs w:val="32"/>
        </w:rPr>
      </w:pPr>
      <w:proofErr w:type="spellStart"/>
      <w:r w:rsidRPr="00977D27">
        <w:rPr>
          <w:b/>
          <w:sz w:val="32"/>
          <w:szCs w:val="32"/>
        </w:rPr>
        <w:t>Мшатка-Кая</w:t>
      </w:r>
      <w:proofErr w:type="spellEnd"/>
      <w:r w:rsidRPr="00977D27">
        <w:rPr>
          <w:b/>
          <w:sz w:val="32"/>
          <w:szCs w:val="32"/>
        </w:rPr>
        <w:t xml:space="preserve"> - 17</w:t>
      </w:r>
    </w:p>
    <w:p w:rsidR="00977D27" w:rsidRPr="00977D27" w:rsidRDefault="00977D27" w:rsidP="00977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D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ЦЕНТРУ “ТРЕУГОЛЬНИКА” ВОСТОЧНОЙ ЧАСТИ МАССИВА (“ТРЕУГОЛЬНИК ПО ЦЕНТРУ”), 4А </w:t>
      </w:r>
      <w:r w:rsidRPr="00977D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(</w:t>
      </w:r>
      <w:proofErr w:type="spellStart"/>
      <w:r w:rsidRPr="00977D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м-т</w:t>
      </w:r>
      <w:proofErr w:type="spellEnd"/>
      <w:r w:rsidRPr="00977D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 Волкодава и М. </w:t>
      </w:r>
      <w:proofErr w:type="spellStart"/>
      <w:r w:rsidRPr="00977D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Быстрицкого</w:t>
      </w:r>
      <w:proofErr w:type="spellEnd"/>
      <w:r w:rsidRPr="00977D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1973 г.)</w:t>
      </w:r>
      <w:r w:rsidRPr="0097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pPr w:leftFromText="45" w:rightFromText="45" w:vertAnchor="text" w:tblpXSpec="right" w:tblpYSpec="center"/>
        <w:tblW w:w="2610" w:type="dxa"/>
        <w:tblCellSpacing w:w="3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20"/>
      </w:tblGrid>
      <w:tr w:rsidR="00977D27" w:rsidRPr="00977D27" w:rsidTr="00977D27">
        <w:trPr>
          <w:tblCellSpacing w:w="3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7D27" w:rsidRPr="00977D27" w:rsidRDefault="00977D27" w:rsidP="0097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81225" cy="3238500"/>
                  <wp:effectExtent l="19050" t="0" r="9525" b="0"/>
                  <wp:docPr id="1" name="Рисунок 1" descr="http://mountain.ru/world_mounts/crimea/mshatka-kaya/2004/brynza/img/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ountain.ru/world_mounts/crimea/mshatka-kaya/2004/brynza/img/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323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7D27" w:rsidRPr="00977D27" w:rsidRDefault="00977D27" w:rsidP="00977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D2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Центральным и Восточным бастионами, в верхней части стены две длинные косые прерывистые полки с деревьями образуют большой косой угол, хорошо просматриваемый с дороги и названный Треугольником</w:t>
      </w:r>
      <w:proofErr w:type="gramStart"/>
      <w:r w:rsidRPr="0097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977D27">
        <w:rPr>
          <w:rFonts w:ascii="Times New Roman" w:eastAsia="Times New Roman" w:hAnsi="Times New Roman" w:cs="Times New Roman"/>
          <w:sz w:val="24"/>
          <w:szCs w:val="24"/>
          <w:lang w:eastAsia="ru-RU"/>
        </w:rPr>
        <w:t>од этими полками крутая стена. В ее центре хорошо видна группа деревьев на террасе. Маршрут проходит по центру стены на эту группу деревьев, а далее вверх и влево на длинную полку, образующую левую сторону Треугольника</w:t>
      </w:r>
      <w:proofErr w:type="gramStart"/>
      <w:r w:rsidRPr="00977D27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977D27" w:rsidRPr="00977D27" w:rsidRDefault="00977D27" w:rsidP="00977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D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верхней дороги, в 30 м восточнее от развилки на основную дорогу и пос. Форос, подняться сначала по тропе, а затем по осыпи и простым скалам на заросшую кустарником и деревьями наклонную террасу и по ней пройти под центральную часть стены (R0: 200 м, 30-50</w:t>
      </w:r>
      <w:r w:rsidRPr="00977D2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97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б/к - I). </w:t>
      </w:r>
    </w:p>
    <w:p w:rsidR="00977D27" w:rsidRPr="00977D27" w:rsidRDefault="00977D27" w:rsidP="00977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D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участке R1-R2 - вверх 100 м по щелям и внутренним углам стены на правую часть террасы с деревьями, расположенной в средней части стены</w:t>
      </w:r>
      <w:proofErr w:type="gramStart"/>
      <w:r w:rsidRPr="0097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</w:t>
      </w:r>
      <w:proofErr w:type="gramEnd"/>
      <w:r w:rsidRPr="00977D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Нависающие скалы на второй веревке обойти справа (R1-R2: 100 м, 65-70</w:t>
      </w:r>
      <w:r w:rsidRPr="00977D2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97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III+). </w:t>
      </w:r>
    </w:p>
    <w:p w:rsidR="00977D27" w:rsidRPr="00977D27" w:rsidRDefault="00977D27" w:rsidP="00977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D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участке R2-R3 – сначала по террасе 30 м влево к ее левому краю. Затем вверх и влево 50 м по крутой разрушенной щели к дереву на длинной полке – левой стороне Треугольника. ( R2-R3: 30 м, 50</w:t>
      </w:r>
      <w:r w:rsidRPr="00977D2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977D27">
        <w:rPr>
          <w:rFonts w:ascii="Times New Roman" w:eastAsia="Times New Roman" w:hAnsi="Times New Roman" w:cs="Times New Roman"/>
          <w:sz w:val="24"/>
          <w:szCs w:val="24"/>
          <w:lang w:eastAsia="ru-RU"/>
        </w:rPr>
        <w:t>, I; 50 м, 75-60</w:t>
      </w:r>
      <w:r w:rsidRPr="00977D2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97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IV - III). </w:t>
      </w:r>
    </w:p>
    <w:p w:rsidR="00977D27" w:rsidRPr="00977D27" w:rsidRDefault="00977D27" w:rsidP="00977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D2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маршрут совпадает с маршрутом №8. На участке R3-R4 – вверх и вправо по косой полке к широкому внутреннему углу (R3-R4: 50 м, 60-70</w:t>
      </w:r>
      <w:r w:rsidRPr="00977D2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97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II-III). </w:t>
      </w:r>
    </w:p>
    <w:p w:rsidR="00977D27" w:rsidRPr="00977D27" w:rsidRDefault="00977D27" w:rsidP="00977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участке R4-R5 – вверх и вправо по простым скалам к основанию отвесного внутреннего угла </w:t>
      </w:r>
      <w:proofErr w:type="gramStart"/>
      <w:r w:rsidRPr="0097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977D27">
        <w:rPr>
          <w:rFonts w:ascii="Times New Roman" w:eastAsia="Times New Roman" w:hAnsi="Times New Roman" w:cs="Times New Roman"/>
          <w:sz w:val="24"/>
          <w:szCs w:val="24"/>
          <w:lang w:eastAsia="ru-RU"/>
        </w:rPr>
        <w:t>R4 - R5: 40 м, 60</w:t>
      </w:r>
      <w:r w:rsidRPr="00977D2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97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II). </w:t>
      </w:r>
    </w:p>
    <w:p w:rsidR="00977D27" w:rsidRPr="00977D27" w:rsidRDefault="00977D27" w:rsidP="00977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D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последнем участке маршрута – вверх по отвесному внутреннему углу до выхода на вершину (R5 - вершина: 40 м, 85</w:t>
      </w:r>
      <w:r w:rsidRPr="00977D2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977D27">
        <w:rPr>
          <w:rFonts w:ascii="Times New Roman" w:eastAsia="Times New Roman" w:hAnsi="Times New Roman" w:cs="Times New Roman"/>
          <w:sz w:val="24"/>
          <w:szCs w:val="24"/>
          <w:lang w:eastAsia="ru-RU"/>
        </w:rPr>
        <w:t>, IV+).</w:t>
      </w:r>
    </w:p>
    <w:p w:rsidR="00977D27" w:rsidRPr="00977D27" w:rsidRDefault="00977D27" w:rsidP="00977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D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Протяженность основной части маршрута 310 м.</w:t>
      </w:r>
    </w:p>
    <w:p w:rsidR="00977D27" w:rsidRDefault="00977D27" w:rsidP="00977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D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Восхождение занимает 4 - 5 часов.</w:t>
      </w:r>
    </w:p>
    <w:p w:rsidR="000949E6" w:rsidRPr="00977D27" w:rsidRDefault="000949E6" w:rsidP="00977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762500" cy="3343275"/>
            <wp:effectExtent l="19050" t="0" r="0" b="0"/>
            <wp:docPr id="2" name="Рисунок 1" descr="http://mountain.ru/world_mounts/crimea/mshatka-kaya/2004/brynza/img/photo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untain.ru/world_mounts/crimea/mshatka-kaya/2004/brynza/img/photo_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D27" w:rsidRDefault="00977D27"/>
    <w:sectPr w:rsidR="00977D27" w:rsidSect="00880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977D27"/>
    <w:rsid w:val="000949E6"/>
    <w:rsid w:val="00880C33"/>
    <w:rsid w:val="00977D27"/>
    <w:rsid w:val="00DE0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7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10">
    <w:name w:val="text10"/>
    <w:basedOn w:val="a0"/>
    <w:rsid w:val="00977D27"/>
  </w:style>
  <w:style w:type="paragraph" w:styleId="a4">
    <w:name w:val="Balloon Text"/>
    <w:basedOn w:val="a"/>
    <w:link w:val="a5"/>
    <w:uiPriority w:val="99"/>
    <w:semiHidden/>
    <w:unhideWhenUsed/>
    <w:rsid w:val="00977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7D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6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2017-12-12T17:59:00Z</dcterms:created>
  <dcterms:modified xsi:type="dcterms:W3CDTF">2017-12-12T18:13:00Z</dcterms:modified>
</cp:coreProperties>
</file>