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C9" w:rsidRDefault="005C3AC9"/>
    <w:p w:rsidR="00F90034" w:rsidRPr="00F90034" w:rsidRDefault="00F90034" w:rsidP="00F9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900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Малый </w:t>
      </w:r>
      <w:proofErr w:type="spellStart"/>
      <w:r w:rsidRPr="00F900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Кильсе-Бурун</w:t>
      </w:r>
      <w:proofErr w:type="spellEnd"/>
      <w:r w:rsidRPr="00F900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- 11</w:t>
      </w:r>
    </w:p>
    <w:p w:rsidR="00F90034" w:rsidRPr="00F90034" w:rsidRDefault="00F90034" w:rsidP="00F9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ПРАВОМУ КРАЮ ЗАПАДНОЙ СТЕНЫ ЮГО-ВОСТОЧНОГО ГРЕБНЯ, 3Б (IY - 35 м) (</w:t>
      </w:r>
      <w:proofErr w:type="spellStart"/>
      <w:r w:rsidRPr="00F90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м-т</w:t>
      </w:r>
      <w:proofErr w:type="spellEnd"/>
      <w:r w:rsidRPr="00F90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 Брынзы, 1991 г.)</w:t>
      </w:r>
    </w:p>
    <w:p w:rsidR="00F90034" w:rsidRPr="00F90034" w:rsidRDefault="00F90034" w:rsidP="00F9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Подход на уступ под центральной частью южной стены описан в маршруте 3.</w:t>
      </w:r>
      <w:r w:rsidRPr="00F90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45" w:rightFromText="45" w:vertAnchor="text" w:tblpXSpec="right" w:tblpYSpec="center"/>
        <w:tblW w:w="3390" w:type="dxa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540"/>
      </w:tblGrid>
      <w:tr w:rsidR="00F90034" w:rsidRPr="00F90034" w:rsidTr="00F90034">
        <w:trPr>
          <w:tblCellSpacing w:w="3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90034" w:rsidRPr="00F90034" w:rsidRDefault="00F90034" w:rsidP="00F90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066925" cy="2857500"/>
                  <wp:effectExtent l="19050" t="0" r="9525" b="0"/>
                  <wp:docPr id="1" name="Рисунок 1" descr="http://mountain.ru/world_mounts/crimea/small_kilse/2004/brynza/img/10_s.jpg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untain.ru/world_mounts/crimea/small_kilse/2004/brynza/img/10_s.jpg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0034" w:rsidRPr="00F90034" w:rsidRDefault="00F90034" w:rsidP="00F9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0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R1- R2- с уступа вверх по небольшим стенкам и полкам правого края западной стены юго-восточного гребня (R1-R2: 40 м, 60</w:t>
      </w:r>
      <w:r w:rsidRPr="00F900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F90034">
        <w:rPr>
          <w:rFonts w:ascii="Times New Roman" w:eastAsia="Times New Roman" w:hAnsi="Times New Roman" w:cs="Times New Roman"/>
          <w:sz w:val="24"/>
          <w:szCs w:val="24"/>
          <w:lang w:eastAsia="ru-RU"/>
        </w:rPr>
        <w:t>, II).</w:t>
      </w:r>
    </w:p>
    <w:p w:rsidR="00F90034" w:rsidRPr="00F90034" w:rsidRDefault="00F90034" w:rsidP="00F9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0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R2-R3 - сначала вверх 10 м по отвесной стене, затем 10 м по крутому внутреннему углу и еще 12 м вверх и вправо по скалам средней сложности до полки. По ней вправо к началу крутого внутреннего угла (R2-R3: 40 м, 70</w:t>
      </w:r>
      <w:r w:rsidRPr="00F900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F90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III+). </w:t>
      </w:r>
    </w:p>
    <w:p w:rsidR="00F90034" w:rsidRPr="00F90034" w:rsidRDefault="00F90034" w:rsidP="00F9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0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R3-R4 - сначала вверх по 20-метровому внутреннему углу, а затем вверх и вправо по скалам средней сложности (R3-R4: 35 м, 70</w:t>
      </w:r>
      <w:r w:rsidRPr="00F900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F90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IY). </w:t>
      </w:r>
    </w:p>
    <w:p w:rsidR="00F90034" w:rsidRPr="00F90034" w:rsidRDefault="00F90034" w:rsidP="00F9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возможны следующие варианты выхода на гребень. </w:t>
      </w:r>
    </w:p>
    <w:p w:rsidR="00F90034" w:rsidRPr="00F90034" w:rsidRDefault="00F90034" w:rsidP="00F9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03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можно либо вверх и чуть влево по длинному внутреннему углу (</w:t>
      </w:r>
      <w:proofErr w:type="spellStart"/>
      <w:r w:rsidRPr="00F900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уч-к</w:t>
      </w:r>
      <w:proofErr w:type="spellEnd"/>
      <w:r w:rsidRPr="00F90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R4-R5), либо вверх и вправо по скалам средней сложности (</w:t>
      </w:r>
      <w:proofErr w:type="spellStart"/>
      <w:r w:rsidRPr="00F900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уч-к</w:t>
      </w:r>
      <w:proofErr w:type="spellEnd"/>
      <w:r w:rsidRPr="00F90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R4'</w:t>
      </w:r>
      <w:proofErr w:type="gramStart"/>
      <w:r w:rsidRPr="00F90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F90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выхода к дереву на гребне (R4-R5: 30 м, 70</w:t>
      </w:r>
      <w:r w:rsidRPr="00F900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F90034">
        <w:rPr>
          <w:rFonts w:ascii="Times New Roman" w:eastAsia="Times New Roman" w:hAnsi="Times New Roman" w:cs="Times New Roman"/>
          <w:sz w:val="24"/>
          <w:szCs w:val="24"/>
          <w:lang w:eastAsia="ru-RU"/>
        </w:rPr>
        <w:t>, III+; R4': 50 м, 70</w:t>
      </w:r>
      <w:r w:rsidRPr="00F900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F90034">
        <w:rPr>
          <w:rFonts w:ascii="Times New Roman" w:eastAsia="Times New Roman" w:hAnsi="Times New Roman" w:cs="Times New Roman"/>
          <w:sz w:val="24"/>
          <w:szCs w:val="24"/>
          <w:lang w:eastAsia="ru-RU"/>
        </w:rPr>
        <w:t>, III).</w:t>
      </w:r>
    </w:p>
    <w:p w:rsidR="00F90034" w:rsidRPr="00F90034" w:rsidRDefault="00F90034" w:rsidP="00F9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0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последнем участке - сначала 80 м вверх по гребню до выхода на его горизонтальный участок (плечо). Затем 40 м по нему. Далее по гребню около 100 м до его предвершинной части и по крутой 10-метровой предвершинной стенке выход на вершину (R5-вершина: 85 м, 45</w:t>
      </w:r>
      <w:r w:rsidRPr="00F900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F90034">
        <w:rPr>
          <w:rFonts w:ascii="Times New Roman" w:eastAsia="Times New Roman" w:hAnsi="Times New Roman" w:cs="Times New Roman"/>
          <w:sz w:val="24"/>
          <w:szCs w:val="24"/>
          <w:lang w:eastAsia="ru-RU"/>
        </w:rPr>
        <w:t>, I; 140 м, 15</w:t>
      </w:r>
      <w:r w:rsidRPr="00F900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0 </w:t>
      </w:r>
      <w:r w:rsidRPr="00F90034">
        <w:rPr>
          <w:rFonts w:ascii="Times New Roman" w:eastAsia="Times New Roman" w:hAnsi="Times New Roman" w:cs="Times New Roman"/>
          <w:sz w:val="24"/>
          <w:szCs w:val="24"/>
          <w:lang w:eastAsia="ru-RU"/>
        </w:rPr>
        <w:t>- 55</w:t>
      </w:r>
      <w:r w:rsidRPr="00F900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F90034">
        <w:rPr>
          <w:rFonts w:ascii="Times New Roman" w:eastAsia="Times New Roman" w:hAnsi="Times New Roman" w:cs="Times New Roman"/>
          <w:sz w:val="24"/>
          <w:szCs w:val="24"/>
          <w:lang w:eastAsia="ru-RU"/>
        </w:rPr>
        <w:t>, б/к; 10 м, 65</w:t>
      </w:r>
      <w:r w:rsidRPr="00F900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F90034">
        <w:rPr>
          <w:rFonts w:ascii="Times New Roman" w:eastAsia="Times New Roman" w:hAnsi="Times New Roman" w:cs="Times New Roman"/>
          <w:sz w:val="24"/>
          <w:szCs w:val="24"/>
          <w:lang w:eastAsia="ru-RU"/>
        </w:rPr>
        <w:t>, I).</w:t>
      </w:r>
    </w:p>
    <w:p w:rsidR="00F90034" w:rsidRPr="00F90034" w:rsidRDefault="00F90034" w:rsidP="00F9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0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основной части маршрута 330 м.</w:t>
      </w:r>
    </w:p>
    <w:p w:rsidR="00F90034" w:rsidRDefault="00F90034" w:rsidP="00F9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0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Восхождение занимает 3 - 4 ч.</w:t>
      </w:r>
    </w:p>
    <w:p w:rsidR="00F90034" w:rsidRPr="00F90034" w:rsidRDefault="00F90034" w:rsidP="00F9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810000" cy="2857500"/>
            <wp:effectExtent l="19050" t="0" r="0" b="0"/>
            <wp:docPr id="3" name="Рисунок 3" descr="http://mountain.ru/world_mounts/crimea/small_kilse/2001/brynza/img/skilse-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untain.ru/world_mounts/crimea/small_kilse/2001/brynza/img/skilse-4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034" w:rsidRPr="00F90034" w:rsidRDefault="00F90034" w:rsidP="00F90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0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0034" w:rsidRDefault="00F90034"/>
    <w:sectPr w:rsidR="00F90034" w:rsidSect="005C3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F90034"/>
    <w:rsid w:val="005C3AC9"/>
    <w:rsid w:val="00F9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0">
    <w:name w:val="text10"/>
    <w:basedOn w:val="a0"/>
    <w:rsid w:val="00F90034"/>
  </w:style>
  <w:style w:type="paragraph" w:styleId="a4">
    <w:name w:val="Balloon Text"/>
    <w:basedOn w:val="a"/>
    <w:link w:val="a5"/>
    <w:uiPriority w:val="99"/>
    <w:semiHidden/>
    <w:unhideWhenUsed/>
    <w:rsid w:val="00F9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6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mountain.ru/world_mounts/crimea/small_kilse/2004/brynza/img/1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2017-12-11T10:42:00Z</dcterms:created>
  <dcterms:modified xsi:type="dcterms:W3CDTF">2017-12-11T10:43:00Z</dcterms:modified>
</cp:coreProperties>
</file>