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FC" w:rsidRDefault="00C902FC"/>
    <w:p w:rsidR="00F410D2" w:rsidRPr="00F410D2" w:rsidRDefault="00F410D2" w:rsidP="00F410D2">
      <w:pPr>
        <w:pStyle w:val="a3"/>
        <w:rPr>
          <w:b/>
          <w:bCs/>
          <w:sz w:val="32"/>
          <w:szCs w:val="32"/>
        </w:rPr>
      </w:pPr>
      <w:proofErr w:type="spellStart"/>
      <w:r w:rsidRPr="00F410D2">
        <w:rPr>
          <w:b/>
          <w:bCs/>
          <w:sz w:val="32"/>
          <w:szCs w:val="32"/>
        </w:rPr>
        <w:t>Айя</w:t>
      </w:r>
      <w:proofErr w:type="spellEnd"/>
      <w:r w:rsidRPr="00F410D2">
        <w:rPr>
          <w:b/>
          <w:bCs/>
          <w:sz w:val="32"/>
          <w:szCs w:val="32"/>
        </w:rPr>
        <w:t xml:space="preserve"> - 1</w:t>
      </w:r>
    </w:p>
    <w:p w:rsidR="00F410D2" w:rsidRDefault="00F410D2" w:rsidP="00F410D2">
      <w:pPr>
        <w:pStyle w:val="a3"/>
      </w:pPr>
      <w:r>
        <w:rPr>
          <w:b/>
          <w:bCs/>
        </w:rPr>
        <w:t>Автор:</w:t>
      </w:r>
      <w:r>
        <w:t xml:space="preserve"> Стрельцов С., г. Севастополь</w:t>
      </w:r>
    </w:p>
    <w:p w:rsidR="00F410D2" w:rsidRDefault="00F410D2" w:rsidP="00F410D2">
      <w:pPr>
        <w:pStyle w:val="a3"/>
        <w:jc w:val="center"/>
      </w:pPr>
      <w:r>
        <w:rPr>
          <w:b/>
          <w:bCs/>
        </w:rPr>
        <w:t xml:space="preserve">мыс </w:t>
      </w:r>
      <w:proofErr w:type="spellStart"/>
      <w:r>
        <w:rPr>
          <w:b/>
          <w:bCs/>
        </w:rPr>
        <w:t>Айя</w:t>
      </w:r>
      <w:proofErr w:type="spellEnd"/>
      <w:r>
        <w:rPr>
          <w:b/>
          <w:bCs/>
        </w:rPr>
        <w:t>. Стена с отметкой 394,2м</w:t>
      </w:r>
      <w:r>
        <w:rPr>
          <w:b/>
          <w:bCs/>
        </w:rPr>
        <w:br/>
        <w:t>в северном замыкании амфитеатра "Затерянного мира"</w:t>
      </w:r>
      <w:r>
        <w:t xml:space="preserve"> </w:t>
      </w:r>
    </w:p>
    <w:p w:rsidR="00F410D2" w:rsidRDefault="00F410D2" w:rsidP="00F410D2">
      <w:pPr>
        <w:pStyle w:val="a3"/>
        <w:jc w:val="center"/>
      </w:pPr>
      <w:r>
        <w:rPr>
          <w:rStyle w:val="text14"/>
          <w:b/>
          <w:bCs/>
        </w:rPr>
        <w:t xml:space="preserve">МАРШРУТ "АССОЛЬ" </w:t>
      </w:r>
      <w:r>
        <w:rPr>
          <w:b/>
          <w:bCs/>
        </w:rPr>
        <w:br/>
      </w:r>
      <w:r>
        <w:rPr>
          <w:rStyle w:val="text14"/>
          <w:b/>
          <w:bCs/>
        </w:rPr>
        <w:t xml:space="preserve">5Б, V, A3, 220м </w:t>
      </w:r>
      <w:proofErr w:type="spellStart"/>
      <w:r>
        <w:rPr>
          <w:rStyle w:val="text14"/>
          <w:b/>
          <w:bCs/>
        </w:rPr>
        <w:t>Ляпун</w:t>
      </w:r>
      <w:proofErr w:type="spellEnd"/>
      <w:r>
        <w:rPr>
          <w:rStyle w:val="text14"/>
          <w:b/>
          <w:bCs/>
        </w:rPr>
        <w:t xml:space="preserve"> А., Стрельцов С. - 1986 г </w:t>
      </w:r>
      <w:r>
        <w:rPr>
          <w:rStyle w:val="text10"/>
        </w:rPr>
        <w:t>(вариант I)</w:t>
      </w:r>
      <w:r>
        <w:rPr>
          <w:b/>
          <w:bCs/>
        </w:rPr>
        <w:br/>
      </w:r>
      <w:r>
        <w:rPr>
          <w:rStyle w:val="text14"/>
          <w:b/>
          <w:bCs/>
        </w:rPr>
        <w:t xml:space="preserve">6А, VI, A3, 230м. Стрельцов С., </w:t>
      </w:r>
      <w:proofErr w:type="spellStart"/>
      <w:r>
        <w:rPr>
          <w:rStyle w:val="text14"/>
          <w:b/>
          <w:bCs/>
        </w:rPr>
        <w:t>Закутин</w:t>
      </w:r>
      <w:proofErr w:type="spellEnd"/>
      <w:r>
        <w:rPr>
          <w:rStyle w:val="text14"/>
          <w:b/>
          <w:bCs/>
        </w:rPr>
        <w:t xml:space="preserve"> А., Стрельцов М. - 2003 г</w:t>
      </w:r>
      <w:r>
        <w:t xml:space="preserve"> </w:t>
      </w:r>
      <w:r>
        <w:rPr>
          <w:rStyle w:val="text10"/>
        </w:rPr>
        <w:t>(вариант II)</w:t>
      </w:r>
      <w:r>
        <w:t xml:space="preserve"> </w:t>
      </w:r>
    </w:p>
    <w:p w:rsidR="00F410D2" w:rsidRDefault="001C2D88" w:rsidP="00F410D2">
      <w:pPr>
        <w:pStyle w:val="a3"/>
      </w:pPr>
      <w:hyperlink r:id="rId4" w:tgtFrame="_blank" w:history="1">
        <w:r w:rsidR="00F410D2">
          <w:rPr>
            <w:b/>
            <w:bCs/>
            <w:noProof/>
          </w:rPr>
          <w:drawing>
            <wp:anchor distT="95250" distB="95250" distL="95250" distR="9525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3333750" cy="5019675"/>
              <wp:effectExtent l="19050" t="0" r="0" b="0"/>
              <wp:wrapSquare wrapText="bothSides"/>
              <wp:docPr id="3" name="Рисунок 2" descr="Нитка маршрута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Нитка маршрута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33750" cy="5019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F410D2">
        <w:rPr>
          <w:b/>
          <w:bCs/>
        </w:rPr>
        <w:t>Описание маршрута</w:t>
      </w:r>
    </w:p>
    <w:p w:rsidR="00F410D2" w:rsidRDefault="00F410D2" w:rsidP="00F410D2">
      <w:pPr>
        <w:pStyle w:val="a3"/>
      </w:pPr>
      <w:r>
        <w:t>· Начало маршрута проходит по гребню контрфорса, обрамляющего западную границу Главного кулуара (Внутреннего угла).</w:t>
      </w:r>
      <w:r>
        <w:br/>
        <w:t>· Гребень удобен в лазании, обеспечен трещинами для крючьев.</w:t>
      </w:r>
      <w:r>
        <w:br/>
        <w:t xml:space="preserve">· Направление движения - </w:t>
      </w:r>
      <w:proofErr w:type="gramStart"/>
      <w:r>
        <w:t>верхняя</w:t>
      </w:r>
      <w:proofErr w:type="gramEnd"/>
      <w:r>
        <w:t xml:space="preserve"> из двух полок с крупными (до 12 м) можжевельниками. Контрольный ориентир - грот за правым из трех стволов на верхней полке. Грот пригоден в качестве убежища.</w:t>
      </w:r>
      <w:r>
        <w:br/>
        <w:t>· От грота приспуститься на 6 м в головную часть Главного кулуара. Здесь - R4</w:t>
      </w:r>
      <w:proofErr w:type="gramStart"/>
      <w:r>
        <w:t xml:space="preserve"> </w:t>
      </w:r>
      <w:r>
        <w:br/>
        <w:t>· О</w:t>
      </w:r>
      <w:proofErr w:type="gramEnd"/>
      <w:r>
        <w:t xml:space="preserve">т R4 - по левой кромке "Серой плиты" - 10 м, далее </w:t>
      </w:r>
      <w:proofErr w:type="spellStart"/>
      <w:r>
        <w:t>влево-вверх</w:t>
      </w:r>
      <w:proofErr w:type="spellEnd"/>
      <w:r>
        <w:t xml:space="preserve"> во внутренний вертикальный угол. Это зона тектонического дробления: оценивать прочность внимательно! </w:t>
      </w:r>
      <w:r>
        <w:br/>
        <w:t>· В 2003 г. интервал R4 - R5 очищен от живых камней для целей видеосъемки (Сброшено до 600 кг).</w:t>
      </w:r>
      <w:r>
        <w:br/>
        <w:t>· Станцию R5 размещать справа от выхода из внутреннего угла на 2-х можжевельниках. Балкон зачищен.</w:t>
      </w:r>
      <w:r>
        <w:br/>
        <w:t xml:space="preserve">· При необходимости отсюда можно уйти </w:t>
      </w:r>
      <w:proofErr w:type="spellStart"/>
      <w:r>
        <w:t>наискось-вправо</w:t>
      </w:r>
      <w:proofErr w:type="spellEnd"/>
      <w:r>
        <w:t xml:space="preserve"> на простой рельеф по внутреннему углу II к.т.</w:t>
      </w:r>
      <w:r>
        <w:br/>
        <w:t xml:space="preserve">· При подъеме по "варианту I", с R6 потребуются </w:t>
      </w:r>
      <w:proofErr w:type="spellStart"/>
      <w:r>
        <w:t>скайгуки</w:t>
      </w:r>
      <w:proofErr w:type="spellEnd"/>
      <w:r>
        <w:t xml:space="preserve"> "под дырочки". Начиная с 7 м, трещины - глухие. Раскрываются они на 10 - 11 м.</w:t>
      </w:r>
      <w:r>
        <w:br/>
        <w:t xml:space="preserve">· При подъеме через карнизы по "варианту II" Вы будете приятно удивлены прекрасным горизонтальным трещинам на стыке стены и потолка. Ширина - 20-25 мм. Хорошо идут короба. </w:t>
      </w:r>
      <w:proofErr w:type="gramStart"/>
      <w:r>
        <w:t>Нужны</w:t>
      </w:r>
      <w:proofErr w:type="gramEnd"/>
      <w:r>
        <w:t xml:space="preserve"> </w:t>
      </w:r>
      <w:proofErr w:type="spellStart"/>
      <w:r>
        <w:t>скайгуки</w:t>
      </w:r>
      <w:proofErr w:type="spellEnd"/>
      <w:r>
        <w:t xml:space="preserve"> для острых кромок. Закладки - на </w:t>
      </w:r>
      <w:proofErr w:type="gramStart"/>
      <w:r>
        <w:t>длинных</w:t>
      </w:r>
      <w:proofErr w:type="gramEnd"/>
      <w:r>
        <w:t xml:space="preserve"> </w:t>
      </w:r>
      <w:proofErr w:type="spellStart"/>
      <w:r>
        <w:t>тросиках</w:t>
      </w:r>
      <w:proofErr w:type="spellEnd"/>
      <w:r>
        <w:t xml:space="preserve"> или жесткой стропе. В трещину на потолке перед кромкой карниза они уходят на 15 см. Экстрактор - длинный. Ширина трещин за карнизом - до 100мм. </w:t>
      </w:r>
      <w:r>
        <w:br/>
      </w:r>
      <w:r>
        <w:lastRenderedPageBreak/>
        <w:t>· Шум моря и ветер затрудняют акустическую связь. Поэтому, пройдя карниз и поднявшись на 3 метра для установки станции R9, лидеру выгодно приспуститься к кромке карниза.</w:t>
      </w:r>
      <w:r>
        <w:br/>
        <w:t>· Станция R6 идеальна для видеосъемки преодоления карнизов. Суммарный вылет карнизов - 8 м. Карниз почищен от R8 до R9.</w:t>
      </w:r>
      <w:r>
        <w:br/>
        <w:t>Общее превышение стены от подошвы до бровки - 280-300 м.</w:t>
      </w:r>
    </w:p>
    <w:p w:rsidR="00F410D2" w:rsidRDefault="00F410D2" w:rsidP="00F410D2">
      <w:pPr>
        <w:pStyle w:val="a3"/>
      </w:pPr>
      <w:r>
        <w:rPr>
          <w:noProof/>
        </w:rPr>
        <w:drawing>
          <wp:inline distT="0" distB="0" distL="0" distR="0">
            <wp:extent cx="5268252" cy="5953125"/>
            <wp:effectExtent l="19050" t="0" r="8598" b="0"/>
            <wp:docPr id="1" name="Рисунок 1" descr="Схема марш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маршру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252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0D2" w:rsidRDefault="00F410D2" w:rsidP="00F410D2">
      <w:pPr>
        <w:pStyle w:val="a3"/>
        <w:jc w:val="center"/>
      </w:pPr>
      <w:r>
        <w:rPr>
          <w:noProof/>
          <w:color w:val="0000FF"/>
        </w:rPr>
        <w:drawing>
          <wp:inline distT="0" distB="0" distL="0" distR="0">
            <wp:extent cx="3333750" cy="5048250"/>
            <wp:effectExtent l="19050" t="0" r="0" b="0"/>
            <wp:docPr id="2" name="Рисунок 2" descr="http://mail.mountain.ru/world_mounts/crimea/aya/2003/assol/3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mountain.ru/world_mounts/crimea/aya/2003/assol/3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0D2" w:rsidRDefault="00F410D2"/>
    <w:sectPr w:rsidR="00F410D2" w:rsidSect="00C9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F410D2"/>
    <w:rsid w:val="001C2D88"/>
    <w:rsid w:val="005F78DA"/>
    <w:rsid w:val="00C902FC"/>
    <w:rsid w:val="00F4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4">
    <w:name w:val="text14"/>
    <w:basedOn w:val="a0"/>
    <w:rsid w:val="00F410D2"/>
  </w:style>
  <w:style w:type="character" w:customStyle="1" w:styleId="text10">
    <w:name w:val="text10"/>
    <w:basedOn w:val="a0"/>
    <w:rsid w:val="00F410D2"/>
  </w:style>
  <w:style w:type="character" w:styleId="a4">
    <w:name w:val="Hyperlink"/>
    <w:basedOn w:val="a0"/>
    <w:uiPriority w:val="99"/>
    <w:semiHidden/>
    <w:unhideWhenUsed/>
    <w:rsid w:val="00F410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mail.mountain.ru/world_mounts/crimea/aya/2003/assol/3_hr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mail.mountain.ru/world_mounts/crimea/aya/2003/assol/1_hr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2017-12-11T09:00:00Z</dcterms:created>
  <dcterms:modified xsi:type="dcterms:W3CDTF">2017-12-12T12:16:00Z</dcterms:modified>
</cp:coreProperties>
</file>